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DA" w:rsidRDefault="007D7EDA" w:rsidP="007D7E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Regular" w:hAnsi="RobotoRegular"/>
          <w:color w:val="212121"/>
        </w:rPr>
      </w:pPr>
      <w:r>
        <w:rPr>
          <w:rFonts w:ascii="RobotoRegular" w:hAnsi="RobotoRegular"/>
          <w:b/>
          <w:bCs/>
          <w:color w:val="0054A5"/>
        </w:rPr>
        <w:t>С 29 по 30 октября 2020 года в Москве состоялся XI</w:t>
      </w:r>
      <w:r>
        <w:rPr>
          <w:rFonts w:ascii="RobotoRegular" w:hAnsi="RobotoRegular"/>
          <w:color w:val="212121"/>
        </w:rPr>
        <w:t>I</w:t>
      </w:r>
      <w:r>
        <w:rPr>
          <w:rFonts w:ascii="RobotoRegular" w:hAnsi="RobotoRegular"/>
          <w:b/>
          <w:bCs/>
          <w:color w:val="0054A5"/>
        </w:rPr>
        <w:t>I Всероссийский практический семинар</w:t>
      </w:r>
    </w:p>
    <w:p w:rsidR="007D7EDA" w:rsidRDefault="007D7EDA" w:rsidP="007D7E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Regular" w:hAnsi="RobotoRegular"/>
          <w:color w:val="212121"/>
        </w:rPr>
      </w:pPr>
      <w:r>
        <w:rPr>
          <w:rFonts w:ascii="RobotoRegular" w:hAnsi="RobotoRegular"/>
          <w:b/>
          <w:bCs/>
          <w:color w:val="0054A5"/>
        </w:rPr>
        <w:t>«Реформа коммунального хозяйства: тарифное регулирование отрасли».</w:t>
      </w:r>
    </w:p>
    <w:p w:rsidR="007D7EDA" w:rsidRDefault="007D7EDA" w:rsidP="007D7E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Regular" w:hAnsi="RobotoRegular"/>
          <w:color w:val="212121"/>
        </w:rPr>
      </w:pPr>
      <w:r>
        <w:rPr>
          <w:rFonts w:ascii="RobotoRegular" w:hAnsi="RobotoRegular"/>
          <w:b/>
          <w:bCs/>
          <w:color w:val="212121"/>
        </w:rPr>
        <w:t>Мероприятие организовано Информационным порталом "Управление ЖКХ" </w:t>
      </w:r>
    </w:p>
    <w:p w:rsidR="007D7EDA" w:rsidRDefault="007D7EDA" w:rsidP="007D7E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Regular" w:hAnsi="RobotoRegular"/>
          <w:color w:val="212121"/>
        </w:rPr>
      </w:pPr>
      <w:r>
        <w:rPr>
          <w:rFonts w:ascii="RobotoRegular" w:hAnsi="RobotoRegular"/>
          <w:noProof/>
          <w:color w:val="212121"/>
        </w:rPr>
        <w:drawing>
          <wp:inline distT="0" distB="0" distL="0" distR="0" wp14:anchorId="0084FE81" wp14:editId="083690AE">
            <wp:extent cx="571500" cy="552450"/>
            <wp:effectExtent l="0" t="0" r="0" b="0"/>
            <wp:docPr id="1" name="Рисунок 1" descr="http://upravlenie-gkh.ru/bitrix/templates/gkh_events/files/%D0%BB%D0%BE%D0%B3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ravlenie-gkh.ru/bitrix/templates/gkh_events/files/%D0%BB%D0%BE%D0%B3%D0%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EDA" w:rsidRDefault="007D7EDA" w:rsidP="007D7EDA">
      <w:pPr>
        <w:pStyle w:val="a3"/>
        <w:shd w:val="clear" w:color="auto" w:fill="FFFFFF"/>
        <w:spacing w:before="0" w:beforeAutospacing="0" w:after="150" w:afterAutospacing="0"/>
        <w:rPr>
          <w:rFonts w:ascii="RobotoRegular" w:hAnsi="RobotoRegular"/>
          <w:color w:val="212121"/>
        </w:rPr>
      </w:pPr>
    </w:p>
    <w:p w:rsidR="007D7EDA" w:rsidRDefault="007D7EDA" w:rsidP="007D7E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>С 29 по 30 октября 2020 года Информационный портал «Управление ЖКХ» организовал проведение XIII Всероссийского практического семинара «Реформа коммунального хозяйства: тарифное регулирование отрасли» в конгресс-центре Измайлово «Вега» в Москве.</w:t>
      </w:r>
    </w:p>
    <w:p w:rsidR="007D7EDA" w:rsidRDefault="007D7EDA" w:rsidP="007D7E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>Семинар открывало пленарное заседание, посвященное тарифной политике отрасли и антимонопольному регулированию. С докладами выступили Начальник отдела методологии инфраструктурных секторов Управления регулирования в сфере жилищно-коммунального хозяйства Федеральной антимонопольной службы </w:t>
      </w:r>
      <w:r>
        <w:rPr>
          <w:rFonts w:ascii="RobotoRegular" w:hAnsi="RobotoRegular"/>
          <w:b/>
          <w:bCs/>
          <w:color w:val="212121"/>
        </w:rPr>
        <w:t>Макарова Маргарита Олеговна</w:t>
      </w:r>
      <w:r>
        <w:rPr>
          <w:rFonts w:ascii="RobotoRegular" w:hAnsi="RobotoRegular"/>
          <w:color w:val="212121"/>
        </w:rPr>
        <w:t>, Руководитель направления развития инфраструктурных проектов ООО УК «РОСВОДОКАНАЛ» </w:t>
      </w:r>
      <w:proofErr w:type="spellStart"/>
      <w:r>
        <w:rPr>
          <w:rFonts w:ascii="RobotoRegular" w:hAnsi="RobotoRegular"/>
          <w:b/>
          <w:bCs/>
          <w:color w:val="212121"/>
        </w:rPr>
        <w:t>Адодина</w:t>
      </w:r>
      <w:proofErr w:type="spellEnd"/>
      <w:r>
        <w:rPr>
          <w:rFonts w:ascii="RobotoRegular" w:hAnsi="RobotoRegular"/>
          <w:b/>
          <w:bCs/>
          <w:color w:val="212121"/>
        </w:rPr>
        <w:t xml:space="preserve"> Анастасия Олеговна</w:t>
      </w:r>
      <w:r>
        <w:rPr>
          <w:rFonts w:ascii="RobotoRegular" w:hAnsi="RobotoRegular"/>
          <w:color w:val="212121"/>
        </w:rPr>
        <w:t>, Заместитель Генерального директора Института экономики ЖКХ </w:t>
      </w:r>
      <w:r>
        <w:rPr>
          <w:rFonts w:ascii="RobotoRegular" w:hAnsi="RobotoRegular"/>
          <w:b/>
          <w:bCs/>
          <w:color w:val="212121"/>
        </w:rPr>
        <w:t>Беседина Светлана Владимировна</w:t>
      </w:r>
      <w:r>
        <w:rPr>
          <w:rFonts w:ascii="RobotoRegular" w:hAnsi="RobotoRegular"/>
          <w:color w:val="212121"/>
        </w:rPr>
        <w:t> и Заместитель директора по правовым и корпоративным вопросам ООО «РКС-Холдинг» </w:t>
      </w:r>
      <w:proofErr w:type="spellStart"/>
      <w:r>
        <w:rPr>
          <w:rFonts w:ascii="RobotoRegular" w:hAnsi="RobotoRegular"/>
          <w:b/>
          <w:bCs/>
          <w:color w:val="212121"/>
        </w:rPr>
        <w:t>Кухарева</w:t>
      </w:r>
      <w:proofErr w:type="spellEnd"/>
      <w:r>
        <w:rPr>
          <w:rFonts w:ascii="RobotoRegular" w:hAnsi="RobotoRegular"/>
          <w:b/>
          <w:bCs/>
          <w:color w:val="212121"/>
        </w:rPr>
        <w:t xml:space="preserve"> Ольга Александровна</w:t>
      </w:r>
      <w:r>
        <w:rPr>
          <w:rFonts w:ascii="RobotoRegular" w:hAnsi="RobotoRegular"/>
          <w:color w:val="212121"/>
        </w:rPr>
        <w:t>. Модератором секции являлась</w:t>
      </w:r>
      <w:r>
        <w:rPr>
          <w:rFonts w:ascii="RobotoRegular" w:hAnsi="RobotoRegular"/>
          <w:b/>
          <w:bCs/>
          <w:color w:val="212121"/>
        </w:rPr>
        <w:t> </w:t>
      </w:r>
      <w:proofErr w:type="spellStart"/>
      <w:r>
        <w:rPr>
          <w:rFonts w:ascii="RobotoRegular" w:hAnsi="RobotoRegular"/>
          <w:b/>
          <w:bCs/>
          <w:color w:val="212121"/>
        </w:rPr>
        <w:t>Гиличинская</w:t>
      </w:r>
      <w:proofErr w:type="spellEnd"/>
      <w:r>
        <w:rPr>
          <w:rFonts w:ascii="RobotoRegular" w:hAnsi="RobotoRegular"/>
          <w:b/>
          <w:bCs/>
          <w:color w:val="212121"/>
        </w:rPr>
        <w:t xml:space="preserve"> Ольга Львовна</w:t>
      </w:r>
      <w:r>
        <w:rPr>
          <w:rFonts w:ascii="RobotoRegular" w:hAnsi="RobotoRegular"/>
          <w:color w:val="212121"/>
        </w:rPr>
        <w:t>, Член рабочей группы при Экспертном Совете Федеральной антимонопольной службы, Заместитель директора ООО ИТЦ «</w:t>
      </w:r>
      <w:proofErr w:type="spellStart"/>
      <w:r>
        <w:rPr>
          <w:rFonts w:ascii="RobotoRegular" w:hAnsi="RobotoRegular"/>
          <w:color w:val="212121"/>
        </w:rPr>
        <w:t>Энергоэффект</w:t>
      </w:r>
      <w:proofErr w:type="spellEnd"/>
      <w:r>
        <w:rPr>
          <w:rFonts w:ascii="RobotoRegular" w:hAnsi="RobotoRegular"/>
          <w:color w:val="212121"/>
        </w:rPr>
        <w:t>».</w:t>
      </w:r>
    </w:p>
    <w:p w:rsidR="007D7EDA" w:rsidRDefault="007D7EDA" w:rsidP="007D7E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 xml:space="preserve">В своих выступлениях спикеры осветили базовые принципы сохранения экономии средств, достигнутой в результате снижения расходов регулируемой организации. Также с практической стороны были разъяснены законодательные нюансы, связанные с антимонопольным контролем заключения концессионных соглашений и договоров аренды в сфере ЖКХ. Участники получили готовые решения по обоснованию расходов, включаемых в НВВ при корректировке и утверждении тарифов, в том числе, затраты на «бесхозяйные объекты», «выпадающие доходы» и «сомнительные долги». Кроме того, из грядущих новелл эксперты разобрали Проект ПП РФ об установлении критериев </w:t>
      </w:r>
      <w:proofErr w:type="spellStart"/>
      <w:r>
        <w:rPr>
          <w:rFonts w:ascii="RobotoRegular" w:hAnsi="RobotoRegular"/>
          <w:color w:val="212121"/>
        </w:rPr>
        <w:t>теплосетевых</w:t>
      </w:r>
      <w:proofErr w:type="spellEnd"/>
      <w:r>
        <w:rPr>
          <w:rFonts w:ascii="RobotoRegular" w:hAnsi="RobotoRegular"/>
          <w:color w:val="212121"/>
        </w:rPr>
        <w:t xml:space="preserve"> организаций, а также цифровую трансформацию тарифного регулирования и </w:t>
      </w:r>
      <w:proofErr w:type="spellStart"/>
      <w:r>
        <w:rPr>
          <w:rFonts w:ascii="RobotoRegular" w:hAnsi="RobotoRegular"/>
          <w:color w:val="212121"/>
        </w:rPr>
        <w:t>эталонизацию</w:t>
      </w:r>
      <w:proofErr w:type="spellEnd"/>
      <w:r>
        <w:rPr>
          <w:rFonts w:ascii="RobotoRegular" w:hAnsi="RobotoRegular"/>
          <w:color w:val="212121"/>
        </w:rPr>
        <w:t xml:space="preserve"> тарифов.</w:t>
      </w:r>
    </w:p>
    <w:p w:rsidR="007D7EDA" w:rsidRDefault="007D7EDA" w:rsidP="007D7E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>После небольшого перерыва пленарное заседание продолжилось с новым экспертным составом. Модератором по-прежнему выступала </w:t>
      </w:r>
      <w:proofErr w:type="spellStart"/>
      <w:r>
        <w:rPr>
          <w:rFonts w:ascii="RobotoRegular" w:hAnsi="RobotoRegular"/>
          <w:b/>
          <w:bCs/>
          <w:color w:val="212121"/>
        </w:rPr>
        <w:t>Гиличинская</w:t>
      </w:r>
      <w:proofErr w:type="spellEnd"/>
      <w:r>
        <w:rPr>
          <w:rFonts w:ascii="RobotoRegular" w:hAnsi="RobotoRegular"/>
          <w:b/>
          <w:bCs/>
          <w:color w:val="212121"/>
        </w:rPr>
        <w:t xml:space="preserve"> Ольга Львовна</w:t>
      </w:r>
      <w:r>
        <w:rPr>
          <w:rFonts w:ascii="RobotoRegular" w:hAnsi="RobotoRegular"/>
          <w:color w:val="212121"/>
        </w:rPr>
        <w:t>, а по углубленным вопросам антимонопольного регулирования были организованы выступления Начальника отдела антимонопольного контроля Управления регулирования в сфере ЖКХ Федеральной антимонопольной службы </w:t>
      </w:r>
      <w:r>
        <w:rPr>
          <w:rFonts w:ascii="RobotoRegular" w:hAnsi="RobotoRegular"/>
          <w:b/>
          <w:bCs/>
          <w:color w:val="212121"/>
        </w:rPr>
        <w:t>Касаткиной Ирины Анатольевны</w:t>
      </w:r>
      <w:r>
        <w:rPr>
          <w:rFonts w:ascii="RobotoRegular" w:hAnsi="RobotoRegular"/>
          <w:color w:val="212121"/>
        </w:rPr>
        <w:t> и Заместителя начальника Управления регулирования в сфере жилищно-коммунального хозяйства Федеральной антимонопольной службы </w:t>
      </w:r>
      <w:proofErr w:type="spellStart"/>
      <w:r>
        <w:rPr>
          <w:rFonts w:ascii="RobotoRegular" w:hAnsi="RobotoRegular"/>
          <w:b/>
          <w:bCs/>
          <w:color w:val="212121"/>
        </w:rPr>
        <w:t>Оганисяна</w:t>
      </w:r>
      <w:proofErr w:type="spellEnd"/>
      <w:r>
        <w:rPr>
          <w:rFonts w:ascii="RobotoRegular" w:hAnsi="RobotoRegular"/>
          <w:b/>
          <w:bCs/>
          <w:color w:val="212121"/>
        </w:rPr>
        <w:t xml:space="preserve"> Сурена Артуровича</w:t>
      </w:r>
      <w:r>
        <w:rPr>
          <w:rFonts w:ascii="RobotoRegular" w:hAnsi="RobotoRegular"/>
          <w:color w:val="212121"/>
        </w:rPr>
        <w:t>.</w:t>
      </w:r>
    </w:p>
    <w:p w:rsidR="007D7EDA" w:rsidRDefault="007D7EDA" w:rsidP="007D7E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 xml:space="preserve">Эксперты рассказали о новом подходе к антимонопольному регулированию, в связи с COVID-19, а также поделились с участниками актуальными судебными решениями в сфере антимонопольного контроля. Кроме того, спикеры разъяснили новые полномочия ФАС России по согласованию </w:t>
      </w:r>
      <w:proofErr w:type="spellStart"/>
      <w:r>
        <w:rPr>
          <w:rFonts w:ascii="RobotoRegular" w:hAnsi="RobotoRegular"/>
          <w:color w:val="212121"/>
        </w:rPr>
        <w:t>ГУПов</w:t>
      </w:r>
      <w:proofErr w:type="spellEnd"/>
      <w:r>
        <w:rPr>
          <w:rFonts w:ascii="RobotoRegular" w:hAnsi="RobotoRegular"/>
          <w:color w:val="212121"/>
        </w:rPr>
        <w:t xml:space="preserve"> и </w:t>
      </w:r>
      <w:proofErr w:type="spellStart"/>
      <w:r>
        <w:rPr>
          <w:rFonts w:ascii="RobotoRegular" w:hAnsi="RobotoRegular"/>
          <w:color w:val="212121"/>
        </w:rPr>
        <w:t>МУПов</w:t>
      </w:r>
      <w:proofErr w:type="spellEnd"/>
      <w:r>
        <w:rPr>
          <w:rFonts w:ascii="RobotoRegular" w:hAnsi="RobotoRegular"/>
          <w:color w:val="212121"/>
        </w:rPr>
        <w:t xml:space="preserve"> и осветили национальный план развития конкуренции на 2021-2025 годы.</w:t>
      </w:r>
    </w:p>
    <w:p w:rsidR="007D7EDA" w:rsidRDefault="007D7EDA" w:rsidP="007D7E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 xml:space="preserve">По завершении пленарного заседания, участники разделились на две группы для работы в рамках профильных практических секций, проходивших в параллельном режиме. Практику </w:t>
      </w:r>
      <w:r>
        <w:rPr>
          <w:rFonts w:ascii="RobotoRegular" w:hAnsi="RobotoRegular"/>
          <w:color w:val="212121"/>
        </w:rPr>
        <w:lastRenderedPageBreak/>
        <w:t>по тарифной политике для предприятий теплоснабжения провела </w:t>
      </w:r>
      <w:proofErr w:type="spellStart"/>
      <w:r>
        <w:rPr>
          <w:rFonts w:ascii="RobotoRegular" w:hAnsi="RobotoRegular"/>
          <w:b/>
          <w:bCs/>
          <w:color w:val="212121"/>
        </w:rPr>
        <w:t>Гиличинская</w:t>
      </w:r>
      <w:proofErr w:type="spellEnd"/>
      <w:r>
        <w:rPr>
          <w:rFonts w:ascii="RobotoRegular" w:hAnsi="RobotoRegular"/>
          <w:b/>
          <w:bCs/>
          <w:color w:val="212121"/>
        </w:rPr>
        <w:t xml:space="preserve"> Ольга Львовна</w:t>
      </w:r>
      <w:r>
        <w:rPr>
          <w:rFonts w:ascii="RobotoRegular" w:hAnsi="RobotoRegular"/>
          <w:color w:val="212121"/>
        </w:rPr>
        <w:t>, а для предприятий водоснабжения и водоотведения - </w:t>
      </w:r>
      <w:proofErr w:type="spellStart"/>
      <w:r>
        <w:rPr>
          <w:rFonts w:ascii="RobotoRegular" w:hAnsi="RobotoRegular"/>
          <w:b/>
          <w:bCs/>
          <w:color w:val="212121"/>
        </w:rPr>
        <w:t>Адодина</w:t>
      </w:r>
      <w:proofErr w:type="spellEnd"/>
      <w:r>
        <w:rPr>
          <w:rFonts w:ascii="RobotoRegular" w:hAnsi="RobotoRegular"/>
          <w:b/>
          <w:bCs/>
          <w:color w:val="212121"/>
        </w:rPr>
        <w:t xml:space="preserve"> Анастасия Олеговна</w:t>
      </w:r>
      <w:r>
        <w:rPr>
          <w:rFonts w:ascii="RobotoRegular" w:hAnsi="RobotoRegular"/>
          <w:color w:val="212121"/>
        </w:rPr>
        <w:t xml:space="preserve">. Такой формат позволил делегатам по итогам лекционной </w:t>
      </w:r>
      <w:proofErr w:type="gramStart"/>
      <w:r>
        <w:rPr>
          <w:rFonts w:ascii="RobotoRegular" w:hAnsi="RobotoRegular"/>
          <w:color w:val="212121"/>
        </w:rPr>
        <w:t>части  отработать</w:t>
      </w:r>
      <w:proofErr w:type="gramEnd"/>
      <w:r>
        <w:rPr>
          <w:rFonts w:ascii="RobotoRegular" w:hAnsi="RobotoRegular"/>
          <w:color w:val="212121"/>
        </w:rPr>
        <w:t xml:space="preserve"> полученные знания и закрепить практические навыки путем решения деловых задач, специально разработанных экспертами с учетом изученных ранее вопросов.</w:t>
      </w:r>
    </w:p>
    <w:p w:rsidR="007D7EDA" w:rsidRDefault="007D7EDA" w:rsidP="007D7E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>Заключительной частью деловой программы первого дня мероприятия стали сессии «Вопрос-ответ», которые также проходили в параллельном режиме для участников рынка тепло- и водоснабжения, водоотведения. Участники смогли задать экспертам индивидуальные специализированные вопросы по теме дня - тарифному и антимонопольному регулированию, получив в ответ подробную консультацию, включающую в себя компетентные разъяснения и практические рекомендации.</w:t>
      </w:r>
    </w:p>
    <w:p w:rsidR="007D7EDA" w:rsidRDefault="007D7EDA" w:rsidP="007D7E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>По завершении финальной секции, делегаты были приглашены на фуршет в честь открытия мероприятия, где смогли продолжить обсуждение актуальных профессиональных тем, а также завязать новые деловые знакомства.</w:t>
      </w:r>
    </w:p>
    <w:p w:rsidR="007D7EDA" w:rsidRDefault="007D7EDA" w:rsidP="007D7E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>Второй день мероприятия начался с проработки вопросов по прямым договорам. В рамках лекционной части с докладами выступили </w:t>
      </w:r>
      <w:proofErr w:type="spellStart"/>
      <w:r>
        <w:rPr>
          <w:rFonts w:ascii="RobotoRegular" w:hAnsi="RobotoRegular"/>
          <w:b/>
          <w:bCs/>
          <w:color w:val="212121"/>
        </w:rPr>
        <w:t>Кухарева</w:t>
      </w:r>
      <w:proofErr w:type="spellEnd"/>
      <w:r>
        <w:rPr>
          <w:rFonts w:ascii="RobotoRegular" w:hAnsi="RobotoRegular"/>
          <w:b/>
          <w:bCs/>
          <w:color w:val="212121"/>
        </w:rPr>
        <w:t xml:space="preserve"> Ольга Александровна</w:t>
      </w:r>
      <w:r>
        <w:rPr>
          <w:rFonts w:ascii="RobotoRegular" w:hAnsi="RobotoRegular"/>
          <w:color w:val="212121"/>
        </w:rPr>
        <w:t> и Член Комиссии по финансовой безопасности Совета по финансово-промышленной и инвестиционной политике ТПП РФ, Заместитель генерального директора АО «Мой Дом», Руководитель проекта «</w:t>
      </w:r>
      <w:proofErr w:type="spellStart"/>
      <w:r>
        <w:rPr>
          <w:rFonts w:ascii="RobotoRegular" w:hAnsi="RobotoRegular"/>
          <w:color w:val="212121"/>
        </w:rPr>
        <w:t>Гарантоплат</w:t>
      </w:r>
      <w:proofErr w:type="spellEnd"/>
      <w:r>
        <w:rPr>
          <w:rFonts w:ascii="RobotoRegular" w:hAnsi="RobotoRegular"/>
          <w:color w:val="212121"/>
        </w:rPr>
        <w:t>» </w:t>
      </w:r>
      <w:r>
        <w:rPr>
          <w:rFonts w:ascii="RobotoRegular" w:hAnsi="RobotoRegular"/>
          <w:b/>
          <w:bCs/>
          <w:color w:val="212121"/>
        </w:rPr>
        <w:t>Захаров Игорь Владимирович</w:t>
      </w:r>
      <w:r>
        <w:rPr>
          <w:rFonts w:ascii="RobotoRegular" w:hAnsi="RobotoRegular"/>
          <w:color w:val="212121"/>
        </w:rPr>
        <w:t>, а модератором стала </w:t>
      </w:r>
      <w:proofErr w:type="spellStart"/>
      <w:r>
        <w:rPr>
          <w:rFonts w:ascii="RobotoRegular" w:hAnsi="RobotoRegular"/>
          <w:b/>
          <w:bCs/>
          <w:color w:val="212121"/>
        </w:rPr>
        <w:t>Шерешовец</w:t>
      </w:r>
      <w:proofErr w:type="spellEnd"/>
      <w:r>
        <w:rPr>
          <w:rFonts w:ascii="RobotoRegular" w:hAnsi="RobotoRegular"/>
          <w:b/>
          <w:bCs/>
          <w:color w:val="212121"/>
        </w:rPr>
        <w:t xml:space="preserve"> Елена Владимировна</w:t>
      </w:r>
      <w:r>
        <w:rPr>
          <w:rFonts w:ascii="RobotoRegular" w:hAnsi="RobotoRegular"/>
          <w:color w:val="212121"/>
        </w:rPr>
        <w:t>, Член Экспертного Совета Государственной Думы Российской Федерации, Директор СРО «Качество. Инновации. Технологии». По итогам лекционной части, на которой разбирались вопросы перехода на прямые договоры и досудебных методов повышения собираемости платежей (опыт пандемии COVID-19), Елена Владимировна выступила в роли эксперта в рамках практической секции, совместно с участниками отработав лекционный материал на прикладных кейсах.</w:t>
      </w:r>
    </w:p>
    <w:p w:rsidR="007D7EDA" w:rsidRDefault="007D7EDA" w:rsidP="007D7E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>Следующая тематическая секция была посвящена технологическому присоединению к сетям. </w:t>
      </w:r>
      <w:r>
        <w:rPr>
          <w:rFonts w:ascii="RobotoRegular" w:hAnsi="RobotoRegular"/>
          <w:b/>
          <w:bCs/>
          <w:color w:val="212121"/>
        </w:rPr>
        <w:t>Касаткина Ирина Анатольевна</w:t>
      </w:r>
      <w:r>
        <w:rPr>
          <w:rFonts w:ascii="RobotoRegular" w:hAnsi="RobotoRegular"/>
          <w:color w:val="212121"/>
        </w:rPr>
        <w:t> и </w:t>
      </w:r>
      <w:proofErr w:type="spellStart"/>
      <w:r>
        <w:rPr>
          <w:rFonts w:ascii="RobotoRegular" w:hAnsi="RobotoRegular"/>
          <w:b/>
          <w:bCs/>
          <w:color w:val="212121"/>
        </w:rPr>
        <w:t>Минофьева</w:t>
      </w:r>
      <w:proofErr w:type="spellEnd"/>
      <w:r>
        <w:rPr>
          <w:rFonts w:ascii="RobotoRegular" w:hAnsi="RobotoRegular"/>
          <w:b/>
          <w:bCs/>
          <w:color w:val="212121"/>
        </w:rPr>
        <w:t xml:space="preserve"> Галина Алексеевна</w:t>
      </w:r>
      <w:r>
        <w:rPr>
          <w:rFonts w:ascii="RobotoRegular" w:hAnsi="RobotoRegular"/>
          <w:color w:val="212121"/>
        </w:rPr>
        <w:t>, Экономист-практик, консультант в сфере ценообразования и тарифов ЖКХ, аттестованный аудитор, осветили законодательные изменения, связанные с корректировками инвестиционных программ в части технологического присоединения, а также с введением критериев сетевых организаций. Спикеры обозначили актуальный перечень документов, необходимых для технологического присоединения, и озвучили типичные ошибки заявителей и РСО. По итогам секции </w:t>
      </w:r>
      <w:proofErr w:type="spellStart"/>
      <w:r>
        <w:rPr>
          <w:rFonts w:ascii="RobotoRegular" w:hAnsi="RobotoRegular"/>
          <w:b/>
          <w:bCs/>
          <w:color w:val="212121"/>
        </w:rPr>
        <w:t>Минофьева</w:t>
      </w:r>
      <w:proofErr w:type="spellEnd"/>
      <w:r>
        <w:rPr>
          <w:rFonts w:ascii="RobotoRegular" w:hAnsi="RobotoRegular"/>
          <w:b/>
          <w:bCs/>
          <w:color w:val="212121"/>
        </w:rPr>
        <w:t xml:space="preserve"> Галина Алексеевна</w:t>
      </w:r>
      <w:r>
        <w:rPr>
          <w:rFonts w:ascii="RobotoRegular" w:hAnsi="RobotoRegular"/>
          <w:color w:val="212121"/>
        </w:rPr>
        <w:t> провела для участников практический блок.</w:t>
      </w:r>
    </w:p>
    <w:p w:rsidR="007D7EDA" w:rsidRDefault="007D7EDA" w:rsidP="007D7E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>Далее для делегатов освещалась тема инвестиционных программ и концессионных соглашений. Вопросы, связанные с формированием, согласованием и утверждением, а также с проблемами при формировании мероприятий инвестиционных программ, раскрыли Б</w:t>
      </w:r>
      <w:r>
        <w:rPr>
          <w:rFonts w:ascii="RobotoRegular" w:hAnsi="RobotoRegular"/>
          <w:b/>
          <w:bCs/>
          <w:color w:val="212121"/>
        </w:rPr>
        <w:t>еседина Светлана Владимировна </w:t>
      </w:r>
      <w:r>
        <w:rPr>
          <w:rFonts w:ascii="RobotoRegular" w:hAnsi="RobotoRegular"/>
          <w:color w:val="212121"/>
        </w:rPr>
        <w:t>и </w:t>
      </w:r>
      <w:proofErr w:type="spellStart"/>
      <w:r>
        <w:rPr>
          <w:rFonts w:ascii="RobotoRegular" w:hAnsi="RobotoRegular"/>
          <w:b/>
          <w:bCs/>
          <w:color w:val="212121"/>
        </w:rPr>
        <w:t>Искендеров</w:t>
      </w:r>
      <w:proofErr w:type="spellEnd"/>
      <w:r>
        <w:rPr>
          <w:rFonts w:ascii="RobotoRegular" w:hAnsi="RobotoRegular"/>
          <w:b/>
          <w:bCs/>
          <w:color w:val="212121"/>
        </w:rPr>
        <w:t xml:space="preserve"> Роман Русланович</w:t>
      </w:r>
      <w:r>
        <w:rPr>
          <w:rFonts w:ascii="RobotoRegular" w:hAnsi="RobotoRegular"/>
          <w:color w:val="212121"/>
        </w:rPr>
        <w:t>, Руководитель Центра ГЧП Российской Ассоциации водоснабжения и водоотведения. В практическом формате делегаты смогли закрепить полученные знания благодаря экспертному участию Светланы Владимировны.</w:t>
      </w:r>
    </w:p>
    <w:p w:rsidR="007D7EDA" w:rsidRDefault="007D7EDA" w:rsidP="007D7E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 xml:space="preserve">Учитывая то, что вопросов, которые вызывают повышенный интерес участников, традиционно гораздо больше того перечня, который изначально включен в программу, Организаторы предусмотрели новый формат секции мероприятия «Из писем в редакцию». Данная секция включила в себя расширенный состав вопросов от участников, заблаговременно выявленных благодаря обратной связи. В рамках секции была организована дискуссия обо всем, что наиболее важно и интересно для обсуждения действующим участникам рынка </w:t>
      </w:r>
      <w:proofErr w:type="spellStart"/>
      <w:r>
        <w:rPr>
          <w:rFonts w:ascii="RobotoRegular" w:hAnsi="RobotoRegular"/>
          <w:color w:val="212121"/>
        </w:rPr>
        <w:t>ресурсоснабжения</w:t>
      </w:r>
      <w:proofErr w:type="spellEnd"/>
      <w:r>
        <w:rPr>
          <w:rFonts w:ascii="RobotoRegular" w:hAnsi="RobotoRegular"/>
          <w:color w:val="212121"/>
        </w:rPr>
        <w:t>. Модератором дискуссии выступила </w:t>
      </w:r>
      <w:proofErr w:type="spellStart"/>
      <w:r>
        <w:rPr>
          <w:rFonts w:ascii="RobotoRegular" w:hAnsi="RobotoRegular"/>
          <w:b/>
          <w:bCs/>
          <w:color w:val="212121"/>
        </w:rPr>
        <w:t>Шерешовец</w:t>
      </w:r>
      <w:proofErr w:type="spellEnd"/>
      <w:r>
        <w:rPr>
          <w:rFonts w:ascii="RobotoRegular" w:hAnsi="RobotoRegular"/>
          <w:b/>
          <w:bCs/>
          <w:color w:val="212121"/>
        </w:rPr>
        <w:t xml:space="preserve"> Елена Владимировна</w:t>
      </w:r>
      <w:r>
        <w:rPr>
          <w:rFonts w:ascii="RobotoRegular" w:hAnsi="RobotoRegular"/>
          <w:color w:val="212121"/>
        </w:rPr>
        <w:t xml:space="preserve">, а экспертным мнением с участниками </w:t>
      </w:r>
      <w:r>
        <w:rPr>
          <w:rFonts w:ascii="RobotoRegular" w:hAnsi="RobotoRegular"/>
          <w:color w:val="212121"/>
        </w:rPr>
        <w:lastRenderedPageBreak/>
        <w:t>делились </w:t>
      </w:r>
      <w:r>
        <w:rPr>
          <w:rFonts w:ascii="RobotoRegular" w:hAnsi="RobotoRegular"/>
          <w:b/>
          <w:bCs/>
          <w:color w:val="212121"/>
        </w:rPr>
        <w:t>Захаров Игорь Владимирович</w:t>
      </w:r>
      <w:r>
        <w:rPr>
          <w:rFonts w:ascii="RobotoRegular" w:hAnsi="RobotoRegular"/>
          <w:color w:val="212121"/>
        </w:rPr>
        <w:t> и </w:t>
      </w:r>
      <w:r>
        <w:rPr>
          <w:rFonts w:ascii="RobotoRegular" w:hAnsi="RobotoRegular"/>
          <w:b/>
          <w:bCs/>
          <w:color w:val="212121"/>
        </w:rPr>
        <w:t>Майстренко Анна Григорьевна</w:t>
      </w:r>
      <w:r>
        <w:rPr>
          <w:rFonts w:ascii="RobotoRegular" w:hAnsi="RobotoRegular"/>
          <w:color w:val="212121"/>
        </w:rPr>
        <w:t>, Доцент кафедры гражданского и предпринимательского права Всероссийской академии внешней торговли Минэкономразвития России, к. ю. н.</w:t>
      </w:r>
    </w:p>
    <w:p w:rsidR="007D7EDA" w:rsidRDefault="007D7EDA" w:rsidP="007D7E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 xml:space="preserve">Несмотря на текущие ограничительные меры, действующие в отношении перемещений на территории страны, многие руководители и ответственные специалисты </w:t>
      </w:r>
      <w:proofErr w:type="spellStart"/>
      <w:r>
        <w:rPr>
          <w:rFonts w:ascii="RobotoRegular" w:hAnsi="RobotoRegular"/>
          <w:color w:val="212121"/>
        </w:rPr>
        <w:t>ресурсоснабжающих</w:t>
      </w:r>
      <w:proofErr w:type="spellEnd"/>
      <w:r>
        <w:rPr>
          <w:rFonts w:ascii="RobotoRegular" w:hAnsi="RobotoRegular"/>
          <w:color w:val="212121"/>
        </w:rPr>
        <w:t xml:space="preserve"> организаций из разных регионов России нашли возможность принять участие в мероприятии с целью получения прикладных рекомендаций по работе с действующим отраслевым законодательством, а также для того, чтобы приобрести актуальные знания, способствующие качественной подготовке предприятий к будущим законодательным новеллам.</w:t>
      </w:r>
    </w:p>
    <w:p w:rsidR="007D7EDA" w:rsidRDefault="007D7EDA" w:rsidP="007D7E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>Для обеспечения безопасности здоровья участников и экспертов Организационный комитет совместно с гостиничным комплексом «Измайлово» предприняли комплекс мер по снижению риска инфицирования, среди которых нанесение сигнальной разметки на полу Конгресс-центра для маршрутизации участников, рассадка в залах с учетом соблюдения дистанции не менее 1,5 метра, ежедневная обработка помещений для обеззараживания воздуха и поверхностей, а также соблюдение масочного режима.</w:t>
      </w:r>
    </w:p>
    <w:p w:rsidR="007D7EDA" w:rsidRDefault="007D7EDA" w:rsidP="007D7E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>Учитывая, что ввиду обстоятельств не все желающие смогли присутствовать на мероприятии очно, для дистанционных участников была организована онлайн-трансляция всех секций мероприятия, а также предоставлена возможность обращения к экспертам с вопросами через онлайн-чат.</w:t>
      </w:r>
    </w:p>
    <w:p w:rsidR="007D7EDA" w:rsidRDefault="007D7EDA" w:rsidP="007D7EDA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212121"/>
          <w:sz w:val="26"/>
          <w:szCs w:val="26"/>
        </w:rPr>
      </w:pPr>
      <w:r>
        <w:rPr>
          <w:rFonts w:ascii="RobotoRegular" w:hAnsi="RobotoRegular"/>
          <w:b/>
          <w:bCs/>
          <w:color w:val="212121"/>
          <w:sz w:val="26"/>
          <w:szCs w:val="26"/>
        </w:rPr>
        <w:t>В следующий раз экспертное сообщество с представителями РСО, а также сферы жилищного управления объединятся с 10 по 11 декабря в рамках </w:t>
      </w:r>
      <w:hyperlink r:id="rId5" w:tgtFrame="_blank" w:history="1">
        <w:r>
          <w:rPr>
            <w:rStyle w:val="a4"/>
            <w:rFonts w:ascii="RobotoRegular" w:hAnsi="RobotoRegular"/>
            <w:b/>
            <w:bCs/>
            <w:color w:val="0054A5"/>
            <w:sz w:val="26"/>
            <w:szCs w:val="26"/>
            <w:u w:val="none"/>
          </w:rPr>
          <w:t>XVI Ежегодного всероссийского форума руководителей предприятий жилищного и коммунального хозяйства</w:t>
        </w:r>
      </w:hyperlink>
      <w:r>
        <w:rPr>
          <w:rFonts w:ascii="RobotoRegular" w:hAnsi="RobotoRegular"/>
          <w:b/>
          <w:bCs/>
          <w:color w:val="0054A5"/>
          <w:sz w:val="26"/>
          <w:szCs w:val="26"/>
        </w:rPr>
        <w:t>. </w:t>
      </w:r>
    </w:p>
    <w:p w:rsidR="007D7EDA" w:rsidRDefault="007D7EDA" w:rsidP="007D7E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b/>
          <w:bCs/>
          <w:color w:val="0054A5"/>
        </w:rPr>
        <w:t> </w:t>
      </w:r>
    </w:p>
    <w:p w:rsidR="00D20A48" w:rsidRDefault="00D20A48">
      <w:bookmarkStart w:id="0" w:name="_GoBack"/>
      <w:bookmarkEnd w:id="0"/>
    </w:p>
    <w:sectPr w:rsidR="00D2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54"/>
    <w:rsid w:val="00427D54"/>
    <w:rsid w:val="007D7EDA"/>
    <w:rsid w:val="00D2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5E04C-48A7-4D27-94AE-6B9EF723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7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pravlenie-gkh.ru/meropriyatiya/meropriyatie-detalno.php?ID=1357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Михайлов</dc:creator>
  <cp:keywords/>
  <dc:description/>
  <cp:lastModifiedBy>Игорь Михайлов</cp:lastModifiedBy>
  <cp:revision>3</cp:revision>
  <dcterms:created xsi:type="dcterms:W3CDTF">2020-11-07T10:09:00Z</dcterms:created>
  <dcterms:modified xsi:type="dcterms:W3CDTF">2020-11-07T10:11:00Z</dcterms:modified>
</cp:coreProperties>
</file>