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4EA" w:rsidRPr="005471B4" w:rsidRDefault="00BC6564" w:rsidP="00ED74EA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Отчёт о работе</w:t>
      </w:r>
    </w:p>
    <w:p w:rsidR="00715488" w:rsidRPr="005471B4" w:rsidRDefault="00ED74EA" w:rsidP="00ED74EA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5471B4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2-го Всероссийского водного конгресса</w:t>
      </w:r>
    </w:p>
    <w:p w:rsidR="006C1B7F" w:rsidRPr="005471B4" w:rsidRDefault="00ED74EA" w:rsidP="002E772C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5471B4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2018 г.</w:t>
      </w:r>
    </w:p>
    <w:p w:rsidR="00ED74EA" w:rsidRDefault="00ED74EA" w:rsidP="00ED74E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74EA" w:rsidRDefault="00ED74EA" w:rsidP="00A46D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74EA">
        <w:rPr>
          <w:rFonts w:ascii="Times New Roman" w:hAnsi="Times New Roman" w:cs="Times New Roman"/>
          <w:sz w:val="28"/>
          <w:szCs w:val="28"/>
        </w:rPr>
        <w:t xml:space="preserve">      В перио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ED74EA">
        <w:rPr>
          <w:rFonts w:ascii="Times New Roman" w:hAnsi="Times New Roman" w:cs="Times New Roman"/>
          <w:sz w:val="28"/>
          <w:szCs w:val="28"/>
        </w:rPr>
        <w:t xml:space="preserve"> с 5-7 июня 2018 г. </w:t>
      </w:r>
      <w:r>
        <w:rPr>
          <w:rFonts w:ascii="Times New Roman" w:hAnsi="Times New Roman" w:cs="Times New Roman"/>
          <w:sz w:val="28"/>
          <w:szCs w:val="28"/>
        </w:rPr>
        <w:t>в М</w:t>
      </w:r>
      <w:r w:rsidR="005471B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скве в комплек</w:t>
      </w:r>
      <w:r w:rsidR="00A46D0D">
        <w:rPr>
          <w:rFonts w:ascii="Times New Roman" w:hAnsi="Times New Roman" w:cs="Times New Roman"/>
          <w:sz w:val="28"/>
          <w:szCs w:val="28"/>
        </w:rPr>
        <w:t>се правительственных зданий мэри</w:t>
      </w:r>
      <w:r>
        <w:rPr>
          <w:rFonts w:ascii="Times New Roman" w:hAnsi="Times New Roman" w:cs="Times New Roman"/>
          <w:sz w:val="28"/>
          <w:szCs w:val="28"/>
        </w:rPr>
        <w:t xml:space="preserve">и Москвы, Российской Ассоциацией водоснабжения и водоотведения при поддержке </w:t>
      </w:r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 стороны федеральных органов власти, экспертного, научного и бизнес сообщества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организован и проведён 2-ой Всероссийский водных конгресс.</w:t>
      </w:r>
    </w:p>
    <w:p w:rsidR="00B0391E" w:rsidRDefault="00ED74EA" w:rsidP="00ED74E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В мероприятии приняли участие 1200 человек из 73 субъектов РФ, представляющих все федеральные округа страны. Работу деловой программы освещали более 100 представителей СМИ, включая государственные телеканалы, крупнейшие общественные, деловые и отраслевые издания. Центральной темой Конгресса стала "Россия на мировом рынке воды: конкурентоспособность, компетенции, инновации". </w:t>
      </w:r>
      <w:r w:rsidRPr="00ED74E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ahoma" w:hAnsi="Tahoma" w:cs="Tahoma"/>
          <w:color w:val="000000"/>
          <w:sz w:val="17"/>
          <w:szCs w:val="17"/>
        </w:rPr>
        <w:t xml:space="preserve">      </w:t>
      </w:r>
      <w:r w:rsidRPr="00ED74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дискуссиях на площадке мероприятия приняли участие специальный представитель Президента Российской Федерации по вопросам природоохранной деятельности, экологии и транспорта Сергей Иванов, Первый заместитель председателя Совета Федерации Федерального Собрания Российской Федерации Николай Федоров, Полпред президента в Уральском федеральном округе Игорь </w:t>
      </w:r>
      <w:proofErr w:type="spellStart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Холманских</w:t>
      </w:r>
      <w:proofErr w:type="spellEnd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руководители профильных комитетов Государственной Думы и Совета Федерации, представители Минприроды России, </w:t>
      </w:r>
      <w:proofErr w:type="spellStart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Минпромторга</w:t>
      </w:r>
      <w:proofErr w:type="spellEnd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России, Минстроя России, Минэнерго России, Минсельхоза России, Минтранса России, </w:t>
      </w:r>
      <w:proofErr w:type="spellStart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Минкомсвязи</w:t>
      </w:r>
      <w:proofErr w:type="spellEnd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России, </w:t>
      </w:r>
      <w:proofErr w:type="spellStart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Росприроднадзора</w:t>
      </w:r>
      <w:proofErr w:type="spellEnd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Роспотребнадзора</w:t>
      </w:r>
      <w:proofErr w:type="spellEnd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Росводресурсов</w:t>
      </w:r>
      <w:proofErr w:type="spellEnd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Росрыболоство</w:t>
      </w:r>
      <w:proofErr w:type="spellEnd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Генеральным партнером Конгресса выступил "Водный кластер" Санкт-Петербурга, широкую поддержку мероприятию оказали дивизион </w:t>
      </w:r>
      <w:proofErr w:type="spellStart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Госкорпорации</w:t>
      </w:r>
      <w:proofErr w:type="spellEnd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</w:t>
      </w:r>
      <w:proofErr w:type="spellStart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Росатом</w:t>
      </w:r>
      <w:proofErr w:type="spellEnd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АО "Объединённая теплоэнергетическая компания", Сибирская генерирующая компания, Экологический фонд им. Вернадского, Российские коммунальные системы, группа "</w:t>
      </w:r>
      <w:proofErr w:type="spellStart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Полипластик</w:t>
      </w:r>
      <w:proofErr w:type="spellEnd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 ГК "Водоканал эксперт", СГ "</w:t>
      </w:r>
      <w:proofErr w:type="spellStart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Гиперион</w:t>
      </w:r>
      <w:proofErr w:type="spellEnd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", компания </w:t>
      </w:r>
      <w:proofErr w:type="spellStart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Alta</w:t>
      </w:r>
      <w:proofErr w:type="spellEnd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Group</w:t>
      </w:r>
      <w:proofErr w:type="spellEnd"/>
      <w:r w:rsidRPr="00ED7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B0391E" w:rsidRDefault="00B0391E" w:rsidP="00ED74E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В работе Конгресса приняла участие и делегация Орловской области в составе:</w:t>
      </w:r>
    </w:p>
    <w:tbl>
      <w:tblPr>
        <w:tblW w:w="1365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4492"/>
        <w:gridCol w:w="1267"/>
        <w:gridCol w:w="7477"/>
      </w:tblGrid>
      <w:tr w:rsidR="00B0391E" w:rsidRPr="00C84F0E" w:rsidTr="002E34EE">
        <w:trPr>
          <w:trHeight w:val="628"/>
        </w:trPr>
        <w:tc>
          <w:tcPr>
            <w:tcW w:w="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391E" w:rsidRPr="003A19F1" w:rsidRDefault="00B0391E" w:rsidP="00CF5C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A19F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391E" w:rsidRPr="003A19F1" w:rsidRDefault="00B0391E" w:rsidP="00B0391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3A19F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Шайкин</w:t>
            </w:r>
            <w:proofErr w:type="spellEnd"/>
            <w:r w:rsidRPr="003A19F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Григорий Николаевич</w:t>
            </w:r>
          </w:p>
        </w:tc>
        <w:tc>
          <w:tcPr>
            <w:tcW w:w="127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391E" w:rsidRPr="003A19F1" w:rsidRDefault="00B0391E" w:rsidP="00B0391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A19F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Орёл</w:t>
            </w:r>
          </w:p>
        </w:tc>
        <w:tc>
          <w:tcPr>
            <w:tcW w:w="75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391E" w:rsidRPr="003A19F1" w:rsidRDefault="00B0391E" w:rsidP="00B0391E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3A19F1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ЗАМЕСТИТЕЛЬ РУКОВОДИТЕЛЯ ДЕПАРТАМЕНТА</w:t>
            </w:r>
          </w:p>
          <w:p w:rsidR="00B0391E" w:rsidRPr="003A19F1" w:rsidRDefault="00B0391E" w:rsidP="00B0391E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3A19F1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 СТРОИТЕЛЬСТВА, ТЭК, ЖКХ, ТРАНСПОРТА И</w:t>
            </w:r>
          </w:p>
          <w:p w:rsidR="00B0391E" w:rsidRPr="003A19F1" w:rsidRDefault="00B0391E" w:rsidP="00B0391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A19F1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 ДОРОЖНОГО ХОЗЯЙСТВА ОРЛОВСКОЙ ОБЛАСТИ</w:t>
            </w:r>
          </w:p>
        </w:tc>
      </w:tr>
      <w:tr w:rsidR="002E34EE" w:rsidRPr="00C84F0E" w:rsidTr="002E34EE">
        <w:trPr>
          <w:trHeight w:val="394"/>
        </w:trPr>
        <w:tc>
          <w:tcPr>
            <w:tcW w:w="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E34EE" w:rsidRPr="003A19F1" w:rsidRDefault="002E34EE" w:rsidP="00CF5C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E34EE" w:rsidRPr="00567975" w:rsidRDefault="002E34EE" w:rsidP="00B0391E">
            <w:pPr>
              <w:spacing w:after="0" w:line="240" w:lineRule="auto"/>
              <w:rPr>
                <w:rFonts w:ascii="inherit" w:eastAsia="Times New Roman" w:hAnsi="inherit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67975">
              <w:rPr>
                <w:rFonts w:ascii="inherit" w:eastAsia="Times New Roman" w:hAnsi="inherit" w:cs="Times New Roman"/>
                <w:b/>
                <w:sz w:val="24"/>
                <w:szCs w:val="24"/>
                <w:u w:val="single"/>
                <w:lang w:eastAsia="ru-RU"/>
              </w:rPr>
              <w:t>В качестве представителей комитета Союз Орловской Торгово-промышленной палаты»</w:t>
            </w:r>
          </w:p>
        </w:tc>
        <w:tc>
          <w:tcPr>
            <w:tcW w:w="127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E34EE" w:rsidRPr="003A19F1" w:rsidRDefault="002E34EE" w:rsidP="00B0391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E34EE" w:rsidRPr="003A19F1" w:rsidRDefault="002E34EE" w:rsidP="00B0391E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</w:tr>
      <w:tr w:rsidR="00B0391E" w:rsidRPr="00C84F0E" w:rsidTr="0061377B">
        <w:tc>
          <w:tcPr>
            <w:tcW w:w="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391E" w:rsidRPr="003A19F1" w:rsidRDefault="00B0391E" w:rsidP="00CF5C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A19F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391E" w:rsidRPr="003A19F1" w:rsidRDefault="00B0391E" w:rsidP="00B0391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A19F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Михайлов Игорь Андреевич</w:t>
            </w:r>
          </w:p>
        </w:tc>
        <w:tc>
          <w:tcPr>
            <w:tcW w:w="127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391E" w:rsidRPr="003A19F1" w:rsidRDefault="00B0391E" w:rsidP="00B0391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A19F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Орёл</w:t>
            </w:r>
          </w:p>
        </w:tc>
        <w:tc>
          <w:tcPr>
            <w:tcW w:w="75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391E" w:rsidRPr="003A19F1" w:rsidRDefault="00B0391E" w:rsidP="00B0391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A19F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Исполнительный директор РООР АОЖКХ ОО</w:t>
            </w:r>
          </w:p>
        </w:tc>
      </w:tr>
      <w:tr w:rsidR="00B0391E" w:rsidRPr="00C84F0E" w:rsidTr="0061377B">
        <w:tc>
          <w:tcPr>
            <w:tcW w:w="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391E" w:rsidRPr="003A19F1" w:rsidRDefault="00B0391E" w:rsidP="00CF5C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A19F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391E" w:rsidRPr="003A19F1" w:rsidRDefault="00B0391E" w:rsidP="00B0391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A19F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Майоров Сергей Александрович</w:t>
            </w:r>
          </w:p>
        </w:tc>
        <w:tc>
          <w:tcPr>
            <w:tcW w:w="127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391E" w:rsidRPr="003A19F1" w:rsidRDefault="00B0391E" w:rsidP="00B0391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A19F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Орёл</w:t>
            </w:r>
          </w:p>
        </w:tc>
        <w:tc>
          <w:tcPr>
            <w:tcW w:w="75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391E" w:rsidRPr="003A19F1" w:rsidRDefault="00B0391E" w:rsidP="00B0391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A19F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Директор ООО «</w:t>
            </w:r>
            <w:proofErr w:type="spellStart"/>
            <w:r w:rsidRPr="003A19F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ЭкобизнесПроекты</w:t>
            </w:r>
            <w:proofErr w:type="spellEnd"/>
            <w:r w:rsidRPr="003A19F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B0391E" w:rsidRPr="00C84F0E" w:rsidTr="0061377B">
        <w:tc>
          <w:tcPr>
            <w:tcW w:w="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391E" w:rsidRPr="003A19F1" w:rsidRDefault="00B0391E" w:rsidP="00CF5C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A19F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391E" w:rsidRPr="003A19F1" w:rsidRDefault="00B0391E" w:rsidP="00B0391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A19F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Вислобоков Владимир Николаевич</w:t>
            </w:r>
          </w:p>
        </w:tc>
        <w:tc>
          <w:tcPr>
            <w:tcW w:w="127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391E" w:rsidRPr="003A19F1" w:rsidRDefault="00B0391E" w:rsidP="00B0391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A19F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Орёл</w:t>
            </w:r>
          </w:p>
        </w:tc>
        <w:tc>
          <w:tcPr>
            <w:tcW w:w="75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391E" w:rsidRPr="003A19F1" w:rsidRDefault="00B0391E" w:rsidP="00B0391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A19F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Ген. директор ООО «Водоканал»</w:t>
            </w:r>
            <w:r w:rsidR="002E34EE" w:rsidRPr="003A19F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п. Колпны</w:t>
            </w:r>
          </w:p>
        </w:tc>
      </w:tr>
    </w:tbl>
    <w:p w:rsidR="006B56BB" w:rsidRDefault="00ED74EA" w:rsidP="00A161E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74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05BB"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     </w:t>
      </w:r>
      <w:r w:rsidR="00F605BB" w:rsidRPr="00F60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деловой программы состоялось 30 тематических секций, круглых столов и панельных дискуссий, по итогам которых были выработаны решения по вопросам технологической модернизации и цифрового развития водохозяйственного комплекса </w:t>
      </w:r>
      <w:r w:rsidR="00F605BB" w:rsidRPr="00F60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России, проблемам эффективного использования и освоения водных ресурсов, перспективам построения сбалансированного межотраслевого водопользования. </w:t>
      </w:r>
      <w:r w:rsidR="00A46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F605BB" w:rsidRPr="00F60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Важным событием в рамках II Всероссийского водного конгресса стало проведение IV Всероссийского съезда водоканалов, на площадке которого были сформированы основные направления реализации майских Указов Президента Российской Федерации в части повышения качества питьевой воды и модернизации водопроводно-канализационного хозяйства с использованием технологий предприятий оборонно-промышленного комплекса. На выставочной экспозиции мероприятия были представлены 25 российских и зарубежных стендов с современными инновационными решениями по очистке, транспортировке и обработке воды во всех отраслях водопользования. Российская ассоциация водоснабжения и водоотведения со всеми заинтересованными ведомствами</w:t>
      </w:r>
      <w:r w:rsidR="00A46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настоящее время</w:t>
      </w:r>
      <w:r w:rsidR="00F605BB" w:rsidRPr="00F60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готовит резолюцию II Всероссийского водного конгресса, предложения в которую будут приниматься до конца июня 2018 года. Итоговый документ с предложениями и рекомендациями будет направлен в профильные органы законодательной и исполнительной власти для дальнейшей проработки и реализации.</w:t>
      </w:r>
      <w:r w:rsidR="00F60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471B4" w:rsidRPr="005471B4" w:rsidRDefault="005471B4" w:rsidP="005471B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61E4" w:rsidRPr="005471B4" w:rsidRDefault="006C1B7F" w:rsidP="00A161E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4C41C63" wp14:editId="6A22CFB1">
            <wp:extent cx="2018270" cy="1276985"/>
            <wp:effectExtent l="0" t="0" r="1270" b="0"/>
            <wp:docPr id="1" name="Рисунок 1" descr="http://www.ecoindustry.ru/i/news/53607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coindustry.ru/i/news/53607/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84" cy="127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1524EC" wp14:editId="4D362FA0">
            <wp:extent cx="2265406" cy="1276985"/>
            <wp:effectExtent l="0" t="0" r="1905" b="0"/>
            <wp:docPr id="3" name="Рисунок 3" descr="http://www.ecoindustry.ru/i/news/53607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coindustry.ru/i/news/53607/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92" cy="127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8088AD" wp14:editId="7A904899">
            <wp:extent cx="1903095" cy="1276985"/>
            <wp:effectExtent l="0" t="0" r="1905" b="0"/>
            <wp:docPr id="5" name="Рисунок 5" descr="http://www.ecoindustry.ru/i/news/53607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coindustry.ru/i/news/53607/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B7F" w:rsidRDefault="006C1B7F" w:rsidP="00A161E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8C0CDED" wp14:editId="57A8C28E">
            <wp:extent cx="2018270" cy="1276985"/>
            <wp:effectExtent l="0" t="0" r="1270" b="0"/>
            <wp:docPr id="6" name="Рисунок 6" descr="http://www.ecoindustry.ru/i/news/53607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coindustry.ru/i/news/53607/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631" cy="127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F05FCC" wp14:editId="0897CCDC">
            <wp:extent cx="2281882" cy="1284540"/>
            <wp:effectExtent l="0" t="0" r="4445" b="0"/>
            <wp:docPr id="13" name="Рисунок 13" descr="http://www.ecoindustry.ru/i/news/5360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coindustry.ru/i/news/53607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578" cy="129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A93CD3" wp14:editId="6C8F69CE">
            <wp:extent cx="2001949" cy="1276985"/>
            <wp:effectExtent l="0" t="0" r="0" b="0"/>
            <wp:docPr id="8" name="Рисунок 8" descr="http://www.ecoindustry.ru/i/news/53607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coindustry.ru/i/news/53607/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36" cy="127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189F57" wp14:editId="7AA5B640">
            <wp:extent cx="2018270" cy="1276640"/>
            <wp:effectExtent l="0" t="0" r="1270" b="0"/>
            <wp:docPr id="9" name="Рисунок 9" descr="http://www.ecoindustry.ru/i/news/53607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coindustry.ru/i/news/53607/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4" cy="128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3F5085" wp14:editId="5B00C366">
            <wp:extent cx="2281881" cy="1276759"/>
            <wp:effectExtent l="0" t="0" r="4445" b="0"/>
            <wp:docPr id="11" name="Рисунок 11" descr="http://www.ecoindustry.ru/i/news/53607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coindustry.ru/i/news/53607/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02" cy="128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DCB971" wp14:editId="383E4665">
            <wp:extent cx="2001520" cy="1276985"/>
            <wp:effectExtent l="0" t="0" r="0" b="0"/>
            <wp:docPr id="14" name="Рисунок 14" descr="http://www.ecoindustry.ru/i/news/53607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coindustry.ru/i/news/53607/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86" cy="128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E4" w:rsidRDefault="006C1B7F" w:rsidP="00A161E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5804FEF" wp14:editId="27571091">
            <wp:extent cx="2018030" cy="1276985"/>
            <wp:effectExtent l="0" t="0" r="1270" b="0"/>
            <wp:docPr id="17" name="Рисунок 17" descr="http://www.ecoindustry.ru/i/news/53607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ecoindustry.ru/i/news/53607/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72" cy="127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1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00ED3">
        <w:rPr>
          <w:noProof/>
          <w:lang w:eastAsia="ru-RU"/>
        </w:rPr>
        <w:drawing>
          <wp:inline distT="0" distB="0" distL="0" distR="0" wp14:anchorId="28C6AB33" wp14:editId="2096C710">
            <wp:extent cx="2240692" cy="1276884"/>
            <wp:effectExtent l="0" t="0" r="7620" b="0"/>
            <wp:docPr id="2" name="Рисунок 2" descr="http://www.ecoindustry.ru/i/news/53607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coindustry.ru/i/news/53607/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49" cy="128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ED3">
        <w:rPr>
          <w:noProof/>
          <w:lang w:eastAsia="ru-RU"/>
        </w:rPr>
        <w:drawing>
          <wp:inline distT="0" distB="0" distL="0" distR="0" wp14:anchorId="032DE967" wp14:editId="3128B506">
            <wp:extent cx="1993282" cy="1276985"/>
            <wp:effectExtent l="0" t="0" r="6985" b="0"/>
            <wp:docPr id="4" name="Рисунок 4" descr="http://www.ecoindustry.ru/i/news/53607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coindustry.ru/i/news/53607/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16" cy="127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506" w:rsidRDefault="00FD7506" w:rsidP="00A161E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44130" cy="1646930"/>
            <wp:effectExtent l="0" t="0" r="0" b="0"/>
            <wp:docPr id="10" name="Рисунок 10" descr="C:\Users\Игорь\AppData\Local\Microsoft\Windows\INetCache\Content.Word\IMG_20180605_13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AppData\Local\Microsoft\Windows\INetCache\Content.Word\IMG_20180605_1304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65" cy="165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B8BD41" wp14:editId="58414433">
            <wp:extent cx="2191265" cy="1644613"/>
            <wp:effectExtent l="0" t="0" r="0" b="0"/>
            <wp:docPr id="15" name="Рисунок 15" descr="C:\Users\Игорь\AppData\Local\Microsoft\Windows\INetCache\Content.Word\IMG_20180606_1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AppData\Local\Microsoft\Windows\INetCache\Content.Word\IMG_20180606_1015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915" cy="16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506">
        <w:t xml:space="preserve"> </w:t>
      </w:r>
      <w:r>
        <w:rPr>
          <w:noProof/>
          <w:lang w:eastAsia="ru-RU"/>
        </w:rPr>
        <w:drawing>
          <wp:inline distT="0" distB="0" distL="0" distR="0">
            <wp:extent cx="2290119" cy="1646404"/>
            <wp:effectExtent l="0" t="0" r="0" b="0"/>
            <wp:docPr id="12" name="Рисунок 12" descr="C:\Users\Игорь\AppData\Local\Microsoft\Windows\INetCache\Content.Word\IMG_20180605_13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AppData\Local\Microsoft\Windows\INetCache\Content.Word\IMG_20180605_1304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97" cy="165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506">
        <w:t xml:space="preserve"> </w:t>
      </w:r>
    </w:p>
    <w:p w:rsidR="000248A6" w:rsidRDefault="000248A6" w:rsidP="00A161E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48A6" w:rsidRDefault="000248A6" w:rsidP="00A161E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48A6" w:rsidRDefault="000248A6" w:rsidP="000248A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Практический интерес для членов делегации Орловской области имели секции, связанные с внедрением новых технологий повышения качества питьевой воды и секции</w:t>
      </w:r>
      <w:r w:rsidRPr="00F60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IV Всероссийского съезда водоканалов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посвящённые проблемам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тарифообразования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сфере водоснабжения и водоотведения. </w:t>
      </w:r>
    </w:p>
    <w:p w:rsidR="000248A6" w:rsidRPr="005471B4" w:rsidRDefault="000248A6" w:rsidP="000248A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71B4">
        <w:rPr>
          <w:rFonts w:ascii="Times New Roman" w:eastAsia="Calibri" w:hAnsi="Times New Roman" w:cs="Times New Roman"/>
          <w:sz w:val="28"/>
          <w:szCs w:val="28"/>
        </w:rPr>
        <w:t xml:space="preserve">На заседании «Стандарты и эталоны: перспективные подходы к </w:t>
      </w:r>
      <w:proofErr w:type="spellStart"/>
      <w:r w:rsidRPr="005471B4">
        <w:rPr>
          <w:rFonts w:ascii="Times New Roman" w:eastAsia="Calibri" w:hAnsi="Times New Roman" w:cs="Times New Roman"/>
          <w:sz w:val="28"/>
          <w:szCs w:val="28"/>
        </w:rPr>
        <w:t>тарифообразованию</w:t>
      </w:r>
      <w:proofErr w:type="spellEnd"/>
      <w:r w:rsidRPr="005471B4">
        <w:rPr>
          <w:rFonts w:ascii="Times New Roman" w:eastAsia="Calibri" w:hAnsi="Times New Roman" w:cs="Times New Roman"/>
          <w:sz w:val="28"/>
          <w:szCs w:val="28"/>
        </w:rPr>
        <w:t xml:space="preserve"> или скрытые ограничения» к обсуждению были приглашены </w:t>
      </w:r>
    </w:p>
    <w:p w:rsidR="000248A6" w:rsidRPr="005471B4" w:rsidRDefault="000248A6" w:rsidP="000248A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471B4">
        <w:rPr>
          <w:rFonts w:ascii="Times New Roman" w:eastAsia="Calibri" w:hAnsi="Times New Roman" w:cs="Times New Roman"/>
          <w:sz w:val="28"/>
          <w:szCs w:val="28"/>
        </w:rPr>
        <w:t>Вахруков</w:t>
      </w:r>
      <w:proofErr w:type="spellEnd"/>
      <w:r w:rsidRPr="005471B4">
        <w:rPr>
          <w:rFonts w:ascii="Times New Roman" w:eastAsia="Calibri" w:hAnsi="Times New Roman" w:cs="Times New Roman"/>
          <w:sz w:val="28"/>
          <w:szCs w:val="28"/>
        </w:rPr>
        <w:t xml:space="preserve"> Дмитрий Сергеевич- директор Департамента государственного регулирования тарифов, инфраструктурных реформ и </w:t>
      </w:r>
      <w:proofErr w:type="spellStart"/>
      <w:r w:rsidRPr="005471B4">
        <w:rPr>
          <w:rFonts w:ascii="Times New Roman" w:eastAsia="Calibri" w:hAnsi="Times New Roman" w:cs="Times New Roman"/>
          <w:sz w:val="28"/>
          <w:szCs w:val="28"/>
        </w:rPr>
        <w:t>энергоэффективности</w:t>
      </w:r>
      <w:proofErr w:type="spellEnd"/>
      <w:r w:rsidRPr="005471B4">
        <w:rPr>
          <w:rFonts w:ascii="Times New Roman" w:eastAsia="Calibri" w:hAnsi="Times New Roman" w:cs="Times New Roman"/>
          <w:sz w:val="28"/>
          <w:szCs w:val="28"/>
        </w:rPr>
        <w:t xml:space="preserve"> Минэкономразвития России и </w:t>
      </w:r>
    </w:p>
    <w:p w:rsidR="000248A6" w:rsidRPr="005471B4" w:rsidRDefault="000248A6" w:rsidP="000248A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71B4">
        <w:rPr>
          <w:rFonts w:ascii="Times New Roman" w:eastAsia="Calibri" w:hAnsi="Times New Roman" w:cs="Times New Roman"/>
          <w:sz w:val="28"/>
          <w:szCs w:val="28"/>
        </w:rPr>
        <w:t xml:space="preserve">Матюхин Алексей Геннадьевич – начальник управления регулирования в сфере жилищно-коммунального хозяйства ФАС России.  </w:t>
      </w:r>
    </w:p>
    <w:p w:rsidR="000248A6" w:rsidRPr="005471B4" w:rsidRDefault="000248A6" w:rsidP="000248A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71B4">
        <w:rPr>
          <w:rFonts w:ascii="Times New Roman" w:eastAsia="Calibri" w:hAnsi="Times New Roman" w:cs="Times New Roman"/>
          <w:sz w:val="28"/>
          <w:szCs w:val="28"/>
        </w:rPr>
        <w:t xml:space="preserve">В повестке заседания значилось 3 вопроса. </w:t>
      </w:r>
    </w:p>
    <w:p w:rsidR="000248A6" w:rsidRPr="005471B4" w:rsidRDefault="000248A6" w:rsidP="000248A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71B4">
        <w:rPr>
          <w:rFonts w:ascii="Times New Roman" w:eastAsia="Calibri" w:hAnsi="Times New Roman" w:cs="Times New Roman"/>
          <w:sz w:val="28"/>
          <w:szCs w:val="28"/>
        </w:rPr>
        <w:t xml:space="preserve">Первым вопросом обсуждения был вопрос: перспективы </w:t>
      </w:r>
      <w:proofErr w:type="spellStart"/>
      <w:r w:rsidRPr="005471B4">
        <w:rPr>
          <w:rFonts w:ascii="Times New Roman" w:eastAsia="Calibri" w:hAnsi="Times New Roman" w:cs="Times New Roman"/>
          <w:sz w:val="28"/>
          <w:szCs w:val="28"/>
        </w:rPr>
        <w:t>тарифообразования</w:t>
      </w:r>
      <w:proofErr w:type="spellEnd"/>
      <w:r w:rsidRPr="005471B4">
        <w:rPr>
          <w:rFonts w:ascii="Times New Roman" w:eastAsia="Calibri" w:hAnsi="Times New Roman" w:cs="Times New Roman"/>
          <w:sz w:val="28"/>
          <w:szCs w:val="28"/>
        </w:rPr>
        <w:t xml:space="preserve"> в свете выбранной федеральной властью политики формирования эталонных тарифов.</w:t>
      </w:r>
    </w:p>
    <w:p w:rsidR="000248A6" w:rsidRPr="005471B4" w:rsidRDefault="000248A6" w:rsidP="000248A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71B4">
        <w:rPr>
          <w:rFonts w:ascii="Times New Roman" w:eastAsia="Calibri" w:hAnsi="Times New Roman" w:cs="Times New Roman"/>
          <w:sz w:val="28"/>
          <w:szCs w:val="28"/>
        </w:rPr>
        <w:t>Данный вопрос был первым. Он же оказался и последним, т.к. вопросы тарифов являются самыми острыми.</w:t>
      </w:r>
    </w:p>
    <w:p w:rsidR="000248A6" w:rsidRPr="005471B4" w:rsidRDefault="000248A6" w:rsidP="000248A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71B4">
        <w:rPr>
          <w:rFonts w:ascii="Times New Roman" w:eastAsia="Calibri" w:hAnsi="Times New Roman" w:cs="Times New Roman"/>
          <w:sz w:val="28"/>
          <w:szCs w:val="28"/>
        </w:rPr>
        <w:t xml:space="preserve">Что касается тарифов по водоснабжению и водоотведению, то, по словам г-на </w:t>
      </w:r>
      <w:proofErr w:type="spellStart"/>
      <w:r w:rsidRPr="005471B4">
        <w:rPr>
          <w:rFonts w:ascii="Times New Roman" w:eastAsia="Calibri" w:hAnsi="Times New Roman" w:cs="Times New Roman"/>
          <w:sz w:val="28"/>
          <w:szCs w:val="28"/>
        </w:rPr>
        <w:t>Вахрукова</w:t>
      </w:r>
      <w:proofErr w:type="spellEnd"/>
      <w:r w:rsidRPr="005471B4">
        <w:rPr>
          <w:rFonts w:ascii="Times New Roman" w:eastAsia="Calibri" w:hAnsi="Times New Roman" w:cs="Times New Roman"/>
          <w:sz w:val="28"/>
          <w:szCs w:val="28"/>
        </w:rPr>
        <w:t xml:space="preserve"> Д.С. из Минэкономразвития России, было четко дано понять – в ближайшие год - три, на повышение тарифов надеяться не стоит, ну или в лучшем случае только на незначительный процент ежегодной индексации, ниже инфляционного.</w:t>
      </w:r>
    </w:p>
    <w:p w:rsidR="000248A6" w:rsidRDefault="000248A6" w:rsidP="000248A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71B4">
        <w:rPr>
          <w:rFonts w:ascii="Times New Roman" w:eastAsia="Calibri" w:hAnsi="Times New Roman" w:cs="Times New Roman"/>
          <w:sz w:val="28"/>
          <w:szCs w:val="28"/>
        </w:rPr>
        <w:t>Г-н Матюхин А.Г. из ФАС также выразил в этом свою уверенность. Его краткое выступление было сведено к тому, что он приходит поговорить о вопросах оптимизации затрат, а ему все равно рассказывают, что надо поднять тариф</w:t>
      </w:r>
      <w:r w:rsidRPr="005471B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248A6" w:rsidRDefault="000248A6" w:rsidP="000248A6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</w:pPr>
      <w:r w:rsidRPr="005471B4">
        <w:rPr>
          <w:rFonts w:ascii="Times New Roman" w:eastAsia="Calibri" w:hAnsi="Times New Roman" w:cs="Times New Roman"/>
          <w:sz w:val="28"/>
          <w:szCs w:val="28"/>
        </w:rPr>
        <w:t>Из чего следует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что в ближайшее время руководителям предприятий ВКХ, при разработке своих производственных программ следует по-прежнему ориентироваться на оптимизацию производственных расходов. В том числе и путём внедрения не дорогих, но надёжных и эффективных средств автоматизации и диспетчеризации производства. То же касается и проектов внедрения установок обезжелезивания добываемой воды для целей питьевого и хозяйственного водоснабжения. Этот вопрос наиболее актуален для Орловской области в свете </w:t>
      </w:r>
      <w:r w:rsidRPr="00A46D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Майских указов Президента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248A6">
        <w:rPr>
          <w:rFonts w:ascii="Times New Roman" w:eastAsia="Calibri" w:hAnsi="Times New Roman" w:cs="Times New Roman"/>
          <w:sz w:val="28"/>
          <w:szCs w:val="28"/>
        </w:rPr>
        <w:t>Российской Федерации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а также </w:t>
      </w:r>
      <w:r w:rsidRPr="000248A6">
        <w:rPr>
          <w:rFonts w:ascii="Times New Roman" w:eastAsia="Calibri" w:hAnsi="Times New Roman" w:cs="Times New Roman"/>
          <w:bCs/>
          <w:color w:val="000000"/>
          <w:spacing w:val="3"/>
          <w:sz w:val="28"/>
          <w:szCs w:val="28"/>
        </w:rPr>
        <w:t>Федеральной целевой программы "Чистая вода", в которой</w:t>
      </w:r>
      <w:r w:rsidRPr="000248A6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 отмечается что: «Доступность и качество питьевой воды определяют здоровье нации и качество жизни. Продолжительность жизни россиян находится на нижней границе этого показателя для развитых стран. Обеспечение населения чистой </w:t>
      </w:r>
      <w:r w:rsidRPr="000248A6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lastRenderedPageBreak/>
        <w:t>водой окажет непосредственное влияние на снижение смертности, в особенности детской, и увеличение продолжительности жизни».</w:t>
      </w: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 </w:t>
      </w:r>
    </w:p>
    <w:p w:rsidR="000248A6" w:rsidRDefault="000248A6" w:rsidP="000248A6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</w:pPr>
      <w:r w:rsidRPr="000248A6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Учитывая, что химический состав, добываемой в большинстве районов Орловской области питьевой воды по показателям содержания железа общего, показаниям мутности не соответствует гигиеническим требованиям к качеству воды централизованных систем питьевого  водоснабжения, установленных СанПиН, все капитальные вложения, предусмотренные только на бурение новых скважин, строительство новых сетей и приобретение станций водоподготовки не решат задач по обеспечению населения питьевой водой соответствующего качества, особенно в малых городах и сельских поселениях. </w:t>
      </w: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Таким образом, в Орловской области давно назрела необходимость внедрения в практику водоснабжения недорогих, доступных</w:t>
      </w:r>
      <w:r w:rsidR="00AA3152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,</w:t>
      </w: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 но эффективных блочных станций обезжелезивания, добываемой питьевой воды</w:t>
      </w:r>
      <w:r w:rsidR="00AA3152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.</w:t>
      </w:r>
    </w:p>
    <w:p w:rsidR="00AA3152" w:rsidRDefault="00AA3152" w:rsidP="00AA3152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Сегодня </w:t>
      </w:r>
      <w:r w:rsidRPr="00AA3152">
        <w:rPr>
          <w:rFonts w:ascii="Times New Roman" w:eastAsia="Calibri" w:hAnsi="Times New Roman" w:cs="Times New Roman"/>
          <w:sz w:val="28"/>
          <w:szCs w:val="28"/>
        </w:rPr>
        <w:t>на рынке можно найти станции обезжелезивания, которые «заточены» только под прохождение торгов по минимальной стоимости. Такие станции имеют просто самые дешевые фильтры и дорогие фильтрационные материалы. Кроме функции фильтрации с целью очистки воды, такие станции никаких других функций не имеют.</w:t>
      </w:r>
    </w:p>
    <w:p w:rsidR="00AA3152" w:rsidRDefault="00AA3152" w:rsidP="00AA3152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3152">
        <w:rPr>
          <w:rFonts w:ascii="Times New Roman" w:eastAsia="Calibri" w:hAnsi="Times New Roman" w:cs="Times New Roman"/>
          <w:sz w:val="28"/>
          <w:szCs w:val="28"/>
        </w:rPr>
        <w:t xml:space="preserve">Вместе с тем Орловское предприятие </w:t>
      </w:r>
      <w:r w:rsidRPr="00AA3152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</w:t>
      </w:r>
      <w:proofErr w:type="spellStart"/>
      <w:r w:rsidRPr="00AA315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ЭкобизнесПроекты</w:t>
      </w:r>
      <w:proofErr w:type="spellEnd"/>
      <w:r w:rsidRPr="00AA315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A3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протяжение последних 2,5 лет удалось создать и испытать </w:t>
      </w:r>
      <w:proofErr w:type="spellStart"/>
      <w:r w:rsidRPr="00AA315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блочно</w:t>
      </w:r>
      <w:proofErr w:type="spellEnd"/>
      <w:r w:rsidRPr="00AA3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-модульную станцию </w:t>
      </w:r>
      <w:r w:rsidRPr="00AA3152">
        <w:rPr>
          <w:rFonts w:ascii="Times New Roman" w:eastAsia="Calibri" w:hAnsi="Times New Roman" w:cs="Times New Roman"/>
          <w:sz w:val="28"/>
          <w:szCs w:val="28"/>
        </w:rPr>
        <w:t>обезжелезивания воды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AA3152">
        <w:rPr>
          <w:rFonts w:ascii="Times New Roman" w:eastAsia="Calibri" w:hAnsi="Times New Roman" w:cs="Times New Roman"/>
          <w:sz w:val="28"/>
          <w:szCs w:val="28"/>
        </w:rPr>
        <w:t xml:space="preserve"> которая</w:t>
      </w:r>
      <w:r w:rsidRPr="00AA3152">
        <w:rPr>
          <w:rFonts w:ascii="Times New Roman" w:eastAsia="Calibri" w:hAnsi="Times New Roman" w:cs="Times New Roman"/>
          <w:sz w:val="28"/>
          <w:szCs w:val="28"/>
        </w:rPr>
        <w:t xml:space="preserve"> не просто</w:t>
      </w:r>
      <w:r w:rsidRPr="00AA3152">
        <w:rPr>
          <w:rFonts w:ascii="Times New Roman" w:eastAsia="Calibri" w:hAnsi="Times New Roman" w:cs="Times New Roman"/>
          <w:sz w:val="28"/>
          <w:szCs w:val="28"/>
        </w:rPr>
        <w:t xml:space="preserve"> является</w:t>
      </w:r>
      <w:r w:rsidRPr="00AA3152">
        <w:rPr>
          <w:rFonts w:ascii="Times New Roman" w:eastAsia="Calibri" w:hAnsi="Times New Roman" w:cs="Times New Roman"/>
          <w:sz w:val="28"/>
          <w:szCs w:val="28"/>
        </w:rPr>
        <w:t xml:space="preserve"> станцией очистки воды, но и выполнять функции насосной станции, позволяющие бесперебойно подавать очищенную воду потребителю при минимальных эксплуатационных затратах.</w:t>
      </w:r>
      <w:r w:rsidR="002F0392">
        <w:rPr>
          <w:rFonts w:ascii="Times New Roman" w:eastAsia="Calibri" w:hAnsi="Times New Roman" w:cs="Times New Roman"/>
          <w:sz w:val="28"/>
          <w:szCs w:val="28"/>
        </w:rPr>
        <w:t xml:space="preserve"> В настоящее время завершается испытание данной установки и подготовки разрешительных документов, необходимых для её практического внедрения</w:t>
      </w:r>
    </w:p>
    <w:p w:rsidR="00AA3152" w:rsidRDefault="00AA3152" w:rsidP="00AA315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этой связи руководителю </w:t>
      </w:r>
      <w:r w:rsidRPr="00AA3152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</w:t>
      </w:r>
      <w:proofErr w:type="spellStart"/>
      <w:r w:rsidRPr="00AA315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ЭкобизнесПроекты</w:t>
      </w:r>
      <w:proofErr w:type="spellEnd"/>
      <w:r w:rsidRPr="00AA315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F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Майорову С. А. и членам делегации было крайне интересно познакомиться с новейшими разработками в сфере водоподготовки и способами утилизации отходов, образующихся в результате очистки воды.</w:t>
      </w:r>
    </w:p>
    <w:p w:rsidR="00557241" w:rsidRDefault="00716C95" w:rsidP="00716C95">
      <w:pPr>
        <w:spacing w:line="276" w:lineRule="auto"/>
        <w:ind w:left="-142" w:firstLine="284"/>
        <w:jc w:val="both"/>
        <w:outlineLvl w:val="1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16C9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члены</w:t>
      </w:r>
      <w:r w:rsidR="002F0392" w:rsidRPr="00716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Орловской делегации </w:t>
      </w:r>
      <w:r w:rsidRPr="00716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ознакомились с деятельностью Ассоциации производителей трубопроводных систем (АПТС) по </w:t>
      </w:r>
      <w:r w:rsidRPr="00716C95">
        <w:rPr>
          <w:rFonts w:ascii="Times New Roman" w:eastAsia="MS Mincho" w:hAnsi="Times New Roman" w:cs="Times New Roman"/>
          <w:sz w:val="28"/>
          <w:szCs w:val="28"/>
          <w:lang w:eastAsia="ja-JP"/>
        </w:rPr>
        <w:t>повышению эффективности инструментов технического регулирования в борьбе с фальсифицированной и контрафактной трубной продукцией</w:t>
      </w:r>
      <w:r w:rsidRPr="00716C9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А также ознакомились с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подготовленной АПТС Пошаговой инструкцией действий покупателей на этапе входного </w:t>
      </w:r>
      <w:r w:rsidR="00557241">
        <w:rPr>
          <w:rFonts w:ascii="Times New Roman" w:eastAsia="MS Mincho" w:hAnsi="Times New Roman" w:cs="Times New Roman"/>
          <w:sz w:val="28"/>
          <w:szCs w:val="28"/>
          <w:lang w:eastAsia="ja-JP"/>
        </w:rPr>
        <w:t>контроля трубной продукции и другими материалами.</w:t>
      </w:r>
    </w:p>
    <w:p w:rsidR="00716C95" w:rsidRPr="00557241" w:rsidRDefault="00557241" w:rsidP="00DB59F7">
      <w:pPr>
        <w:spacing w:line="276" w:lineRule="auto"/>
        <w:ind w:left="-142" w:firstLine="284"/>
        <w:jc w:val="both"/>
        <w:outlineLvl w:val="1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Одновременно с водным конгрессом в Москве в выставочном центре КРОКУС-ЭКСПО проводилась</w:t>
      </w:r>
      <w:r w:rsidRPr="00557241">
        <w:rPr>
          <w:rFonts w:ascii="Times New Roman" w:eastAsia="Times New Roman" w:hAnsi="Times New Roman" w:cs="Times New Roman"/>
          <w:b/>
          <w:iCs/>
          <w:color w:val="C00000"/>
          <w:sz w:val="36"/>
          <w:szCs w:val="36"/>
          <w:bdr w:val="none" w:sz="0" w:space="0" w:color="auto" w:frame="1"/>
          <w:lang w:eastAsia="ru-RU"/>
        </w:rPr>
        <w:t xml:space="preserve"> </w:t>
      </w:r>
      <w:r w:rsidRPr="00557241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Международная специализированная выставка строительной техники и технологий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. </w:t>
      </w:r>
      <w:r w:rsidRPr="0055724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Особый интерес</w:t>
      </w:r>
      <w:r w:rsidRPr="0055724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члены Орловской делегации проявили к экспозиции производителей оборудования для </w:t>
      </w:r>
      <w:r w:rsidR="00DB59F7">
        <w:rPr>
          <w:rFonts w:ascii="Times New Roman" w:eastAsia="MS Mincho" w:hAnsi="Times New Roman" w:cs="Times New Roman"/>
          <w:sz w:val="28"/>
          <w:szCs w:val="28"/>
          <w:lang w:eastAsia="ja-JP"/>
        </w:rPr>
        <w:t>горизонтального бурения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DB59F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для бестраншейной прокладки трубопроводных систем. Это была очень полезная встреча, в ходе которой специалисты ООО «Водоканал» смогли обменяться мнениями по конструктивным </w:t>
      </w:r>
      <w:r w:rsidR="00DB59F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и техническим </w:t>
      </w:r>
      <w:r w:rsidR="00DB59F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решениям с одним из основных производителей данного </w:t>
      </w:r>
      <w:r w:rsidR="00DB59F7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 xml:space="preserve">оборудования. Тем более, что из-за экономии средств на приобретение такого оборудования в ООО «Водоканал» был изготовлен аналог такой установки. </w:t>
      </w:r>
    </w:p>
    <w:p w:rsidR="00716C95" w:rsidRPr="00716C95" w:rsidRDefault="00FD7506" w:rsidP="00716C95">
      <w:pPr>
        <w:spacing w:line="276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</w:pPr>
      <w:r>
        <w:rPr>
          <w:noProof/>
          <w:lang w:eastAsia="ru-RU"/>
        </w:rPr>
        <w:drawing>
          <wp:inline distT="0" distB="0" distL="0" distR="0">
            <wp:extent cx="1729946" cy="2207260"/>
            <wp:effectExtent l="0" t="0" r="3810" b="2540"/>
            <wp:docPr id="7" name="Рисунок 7" descr="C:\Users\Игорь\AppData\Local\Microsoft\Windows\INetCache\Content.Word\IMG_20180606_13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AppData\Local\Microsoft\Windows\INetCache\Content.Word\IMG_20180606_1349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29" cy="22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221">
        <w:rPr>
          <w:noProof/>
          <w:lang w:eastAsia="ru-RU"/>
        </w:rPr>
        <w:drawing>
          <wp:inline distT="0" distB="0" distL="0" distR="0">
            <wp:extent cx="2875005" cy="2206625"/>
            <wp:effectExtent l="0" t="0" r="1905" b="3175"/>
            <wp:docPr id="18" name="Рисунок 18" descr="C:\Users\Игорь\AppData\Local\Microsoft\Windows\INetCache\Content.Word\IMG_20180606_13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AppData\Local\Microsoft\Windows\INetCache\Content.Word\IMG_20180606_1349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54" cy="22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859">
        <w:rPr>
          <w:rFonts w:ascii="Times New Roman" w:eastAsia="MS Mincho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A9CDBF">
            <wp:extent cx="1810385" cy="21640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5859">
        <w:rPr>
          <w:noProof/>
          <w:lang w:eastAsia="ru-RU"/>
        </w:rPr>
        <w:drawing>
          <wp:inline distT="0" distB="0" distL="0" distR="0">
            <wp:extent cx="3813745" cy="3772930"/>
            <wp:effectExtent l="0" t="0" r="0" b="0"/>
            <wp:docPr id="22" name="Рисунок 22" descr="C:\Users\Игорь\AppData\Local\Microsoft\Windows\INetCache\Content.Word\IMG_20180606_14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горь\AppData\Local\Microsoft\Windows\INetCache\Content.Word\IMG_20180606_1422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138" cy="377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859">
        <w:rPr>
          <w:noProof/>
          <w:lang w:eastAsia="ru-RU"/>
        </w:rPr>
        <w:drawing>
          <wp:inline distT="0" distB="0" distL="0" distR="0">
            <wp:extent cx="2574290" cy="3772189"/>
            <wp:effectExtent l="0" t="0" r="0" b="0"/>
            <wp:docPr id="20" name="Рисунок 20" descr="C:\Users\Игорь\AppData\Local\Microsoft\Windows\INetCache\Content.Word\IMG_20180606_14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горь\AppData\Local\Microsoft\Windows\INetCache\Content.Word\IMG_20180606_1403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78" cy="37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92" w:rsidRPr="00AA3152" w:rsidRDefault="002F0392" w:rsidP="00AA3152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3152" w:rsidRPr="00AA3152" w:rsidRDefault="00AA3152" w:rsidP="00AA3152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3152" w:rsidRPr="000248A6" w:rsidRDefault="00AA3152" w:rsidP="00AA3152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color w:val="0070C0"/>
          <w:spacing w:val="3"/>
          <w:sz w:val="28"/>
          <w:szCs w:val="28"/>
        </w:rPr>
      </w:pPr>
      <w:bookmarkStart w:id="0" w:name="_GoBack"/>
      <w:bookmarkEnd w:id="0"/>
    </w:p>
    <w:p w:rsidR="000248A6" w:rsidRDefault="000248A6" w:rsidP="00A161E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0248A6" w:rsidSect="00ED74EA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6C5" w:rsidRDefault="001B66C5" w:rsidP="003A19F1">
      <w:pPr>
        <w:spacing w:after="0" w:line="240" w:lineRule="auto"/>
      </w:pPr>
      <w:r>
        <w:separator/>
      </w:r>
    </w:p>
  </w:endnote>
  <w:endnote w:type="continuationSeparator" w:id="0">
    <w:p w:rsidR="001B66C5" w:rsidRDefault="001B66C5" w:rsidP="003A1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8036490"/>
      <w:docPartObj>
        <w:docPartGallery w:val="Page Numbers (Bottom of Page)"/>
        <w:docPartUnique/>
      </w:docPartObj>
    </w:sdtPr>
    <w:sdtEndPr/>
    <w:sdtContent>
      <w:p w:rsidR="003A19F1" w:rsidRDefault="003A19F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7975">
          <w:rPr>
            <w:noProof/>
          </w:rPr>
          <w:t>5</w:t>
        </w:r>
        <w:r>
          <w:fldChar w:fldCharType="end"/>
        </w:r>
      </w:p>
    </w:sdtContent>
  </w:sdt>
  <w:p w:rsidR="003A19F1" w:rsidRDefault="003A19F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6C5" w:rsidRDefault="001B66C5" w:rsidP="003A19F1">
      <w:pPr>
        <w:spacing w:after="0" w:line="240" w:lineRule="auto"/>
      </w:pPr>
      <w:r>
        <w:separator/>
      </w:r>
    </w:p>
  </w:footnote>
  <w:footnote w:type="continuationSeparator" w:id="0">
    <w:p w:rsidR="001B66C5" w:rsidRDefault="001B66C5" w:rsidP="003A19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B75"/>
    <w:rsid w:val="000248A6"/>
    <w:rsid w:val="00116835"/>
    <w:rsid w:val="001527DA"/>
    <w:rsid w:val="001B66C5"/>
    <w:rsid w:val="002E34EE"/>
    <w:rsid w:val="002E772C"/>
    <w:rsid w:val="002F0392"/>
    <w:rsid w:val="003A19F1"/>
    <w:rsid w:val="005471B4"/>
    <w:rsid w:val="00557241"/>
    <w:rsid w:val="00567975"/>
    <w:rsid w:val="005F6221"/>
    <w:rsid w:val="0061377B"/>
    <w:rsid w:val="006B56BB"/>
    <w:rsid w:val="006C1B7F"/>
    <w:rsid w:val="00716C95"/>
    <w:rsid w:val="00774FAB"/>
    <w:rsid w:val="007C0AB0"/>
    <w:rsid w:val="00900ED3"/>
    <w:rsid w:val="00A161E4"/>
    <w:rsid w:val="00A46D0D"/>
    <w:rsid w:val="00A5165F"/>
    <w:rsid w:val="00AA3152"/>
    <w:rsid w:val="00B0391E"/>
    <w:rsid w:val="00B35859"/>
    <w:rsid w:val="00BC6564"/>
    <w:rsid w:val="00CE1B75"/>
    <w:rsid w:val="00DB59F7"/>
    <w:rsid w:val="00ED74EA"/>
    <w:rsid w:val="00F605BB"/>
    <w:rsid w:val="00FD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27C11F-483D-4F0F-AB2F-0B7665719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D74EA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3A1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A19F1"/>
  </w:style>
  <w:style w:type="paragraph" w:styleId="a6">
    <w:name w:val="footer"/>
    <w:basedOn w:val="a"/>
    <w:link w:val="a7"/>
    <w:uiPriority w:val="99"/>
    <w:unhideWhenUsed/>
    <w:rsid w:val="003A1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A19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1362</Words>
  <Characters>7767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Михайлов</dc:creator>
  <cp:keywords/>
  <dc:description/>
  <cp:lastModifiedBy>Игорь Михайлов</cp:lastModifiedBy>
  <cp:revision>18</cp:revision>
  <dcterms:created xsi:type="dcterms:W3CDTF">2018-06-18T13:43:00Z</dcterms:created>
  <dcterms:modified xsi:type="dcterms:W3CDTF">2018-06-19T09:00:00Z</dcterms:modified>
</cp:coreProperties>
</file>